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A3" w:rsidRPr="00230C27" w:rsidRDefault="00230C27" w:rsidP="00230C27">
      <w:pPr>
        <w:jc w:val="center"/>
        <w:rPr>
          <w:b/>
        </w:rPr>
      </w:pPr>
      <w:r w:rsidRPr="00230C27">
        <w:rPr>
          <w:b/>
        </w:rPr>
        <w:t>ASAMBLEA ORDINARIA DEL SINDICATO DE TRABAJADORES DE LA UCSC.</w:t>
      </w:r>
    </w:p>
    <w:p w:rsidR="00230C27" w:rsidRDefault="00230C27"/>
    <w:p w:rsidR="00230C27" w:rsidRDefault="00230C27">
      <w:r w:rsidRPr="00230C27">
        <w:rPr>
          <w:b/>
        </w:rPr>
        <w:t>Fecha</w:t>
      </w:r>
      <w:r w:rsidR="00F56A73">
        <w:t>: 05 de octubre</w:t>
      </w:r>
      <w:r>
        <w:t xml:space="preserve"> de 2021.</w:t>
      </w:r>
      <w:r w:rsidR="003465A8">
        <w:tab/>
      </w:r>
      <w:r w:rsidR="003465A8">
        <w:tab/>
      </w:r>
      <w:r w:rsidR="003465A8" w:rsidRPr="003465A8">
        <w:rPr>
          <w:b/>
        </w:rPr>
        <w:t>Hora:</w:t>
      </w:r>
      <w:r w:rsidR="00F56A73">
        <w:t xml:space="preserve"> 18:45</w:t>
      </w:r>
      <w:r w:rsidR="003465A8">
        <w:t xml:space="preserve"> horas.</w:t>
      </w:r>
    </w:p>
    <w:p w:rsidR="00230C27" w:rsidRDefault="00230C27">
      <w:r>
        <w:t>Vía plataforma zoom.</w:t>
      </w:r>
    </w:p>
    <w:p w:rsidR="00230C27" w:rsidRDefault="00230C27"/>
    <w:p w:rsidR="00230C27" w:rsidRDefault="00230C27">
      <w:r w:rsidRPr="00230C27">
        <w:rPr>
          <w:b/>
        </w:rPr>
        <w:t>Asistentes:</w:t>
      </w:r>
      <w:r w:rsidR="00F56A73">
        <w:t xml:space="preserve"> 354 </w:t>
      </w:r>
      <w:r>
        <w:t xml:space="preserve"> socios de todos los estamentos de la Universidad.</w:t>
      </w:r>
    </w:p>
    <w:p w:rsidR="00230C27" w:rsidRDefault="00230C27"/>
    <w:p w:rsidR="00230C27" w:rsidRPr="00230C27" w:rsidRDefault="00230C27">
      <w:pPr>
        <w:rPr>
          <w:b/>
        </w:rPr>
      </w:pPr>
      <w:r w:rsidRPr="00230C27">
        <w:rPr>
          <w:b/>
        </w:rPr>
        <w:t>Tabla:</w:t>
      </w:r>
    </w:p>
    <w:p w:rsidR="00230C27" w:rsidRDefault="00474696" w:rsidP="00230C27">
      <w:pPr>
        <w:pStyle w:val="Prrafodelista"/>
        <w:numPr>
          <w:ilvl w:val="0"/>
          <w:numId w:val="2"/>
        </w:numPr>
      </w:pPr>
      <w:r>
        <w:t>Saludo inicial y b</w:t>
      </w:r>
      <w:r w:rsidR="00230C27">
        <w:t>ienvenida</w:t>
      </w:r>
      <w:r>
        <w:t>.</w:t>
      </w:r>
    </w:p>
    <w:p w:rsidR="00F56A73" w:rsidRDefault="00826352" w:rsidP="00230C27">
      <w:pPr>
        <w:pStyle w:val="Prrafodelista"/>
        <w:numPr>
          <w:ilvl w:val="0"/>
          <w:numId w:val="2"/>
        </w:numPr>
      </w:pPr>
      <w:r>
        <w:t xml:space="preserve">Presentación </w:t>
      </w:r>
      <w:r w:rsidR="00F56A73">
        <w:t>de abogados del estudio jurídico asesor del Sindicato; José André Valenzuela y Diego Rosas.</w:t>
      </w:r>
    </w:p>
    <w:p w:rsidR="00474696" w:rsidRDefault="00F56A73" w:rsidP="005109B7">
      <w:pPr>
        <w:pStyle w:val="Prrafodelista"/>
        <w:numPr>
          <w:ilvl w:val="0"/>
          <w:numId w:val="2"/>
        </w:numPr>
      </w:pPr>
      <w:r>
        <w:t>Respuesta del empleador al Proyecto</w:t>
      </w:r>
      <w:r w:rsidR="00474696">
        <w:t xml:space="preserve"> de Contrato Colectivo en PPT. </w:t>
      </w:r>
    </w:p>
    <w:p w:rsidR="00474696" w:rsidRDefault="00474696" w:rsidP="005109B7">
      <w:pPr>
        <w:pStyle w:val="Prrafodelista"/>
        <w:numPr>
          <w:ilvl w:val="0"/>
          <w:numId w:val="2"/>
        </w:numPr>
      </w:pPr>
      <w:r>
        <w:t>Plazos en proceso de Negociación Colectiva.</w:t>
      </w:r>
    </w:p>
    <w:p w:rsidR="00826352" w:rsidRDefault="00826352" w:rsidP="00230C27">
      <w:pPr>
        <w:pStyle w:val="Prrafodelista"/>
        <w:numPr>
          <w:ilvl w:val="0"/>
          <w:numId w:val="2"/>
        </w:numPr>
      </w:pPr>
      <w:r>
        <w:t>Varios.</w:t>
      </w:r>
    </w:p>
    <w:p w:rsidR="001573EA" w:rsidRDefault="001573EA" w:rsidP="001573EA">
      <w:pPr>
        <w:pStyle w:val="Prrafodelista"/>
      </w:pPr>
    </w:p>
    <w:p w:rsidR="00230C27" w:rsidRPr="004A47D3" w:rsidRDefault="00AA259D">
      <w:pPr>
        <w:rPr>
          <w:b/>
        </w:rPr>
      </w:pPr>
      <w:r>
        <w:rPr>
          <w:b/>
        </w:rPr>
        <w:t>Desarrollo</w:t>
      </w:r>
      <w:r w:rsidR="00230C27" w:rsidRPr="004A47D3">
        <w:rPr>
          <w:b/>
        </w:rPr>
        <w:t>:</w:t>
      </w:r>
    </w:p>
    <w:p w:rsidR="00474696" w:rsidRDefault="00474696" w:rsidP="008B3C6A">
      <w:pPr>
        <w:pStyle w:val="Prrafodelista"/>
        <w:numPr>
          <w:ilvl w:val="0"/>
          <w:numId w:val="1"/>
        </w:numPr>
        <w:jc w:val="both"/>
      </w:pPr>
      <w:r>
        <w:t>Angelo Jara presenta a la Asamblea, en torno a un PPT, la respuesta del Empleador al Proyecto de Negociación Colectiva, señalando que en esta respuesta sólo se ofrece IPC acumulado de los últimos 12 meses, y bonos ajustados al IPC.</w:t>
      </w:r>
    </w:p>
    <w:p w:rsidR="00474696" w:rsidRDefault="00474696" w:rsidP="008B3C6A">
      <w:pPr>
        <w:pStyle w:val="Prrafodelista"/>
        <w:numPr>
          <w:ilvl w:val="0"/>
          <w:numId w:val="1"/>
        </w:numPr>
        <w:jc w:val="both"/>
      </w:pPr>
      <w:r>
        <w:t>Angelo, también narra lo acontecido en la mesa de negociación colectiva, indicando el nombre de los participantes por ambos lados, y el “comentario” realizado por Andrés Varela a cerca de lo ocurrido en la negociación colectiva del año 2012.</w:t>
      </w:r>
    </w:p>
    <w:p w:rsidR="0022785A" w:rsidRDefault="00474696" w:rsidP="001D1F09">
      <w:pPr>
        <w:pStyle w:val="Prrafodelista"/>
        <w:numPr>
          <w:ilvl w:val="0"/>
          <w:numId w:val="1"/>
        </w:numPr>
        <w:jc w:val="both"/>
      </w:pPr>
      <w:r>
        <w:t>Javier aclara que en el piso de negociación colectiva no se encuentra</w:t>
      </w:r>
      <w:r w:rsidR="0022785A">
        <w:t>n los incrementos de rentas.</w:t>
      </w:r>
    </w:p>
    <w:p w:rsidR="00474696" w:rsidRDefault="00474696" w:rsidP="001D1F09">
      <w:pPr>
        <w:pStyle w:val="Prrafodelista"/>
        <w:numPr>
          <w:ilvl w:val="0"/>
          <w:numId w:val="1"/>
        </w:numPr>
        <w:jc w:val="both"/>
      </w:pPr>
      <w:r>
        <w:t>Dirigentes sindi</w:t>
      </w:r>
      <w:r w:rsidR="0022785A">
        <w:t>cales, señalan que</w:t>
      </w:r>
      <w:r>
        <w:t xml:space="preserve"> lo más importante son los puntos aún no tratados en la mesa de negociación, vale decir, los incrementos de sueldos y quinquenios.</w:t>
      </w:r>
    </w:p>
    <w:p w:rsidR="0022785A" w:rsidRDefault="0022785A" w:rsidP="001D1F09">
      <w:pPr>
        <w:pStyle w:val="Prrafodelista"/>
        <w:numPr>
          <w:ilvl w:val="0"/>
          <w:numId w:val="1"/>
        </w:numPr>
        <w:jc w:val="both"/>
      </w:pPr>
      <w:r>
        <w:t>También se hace mención a que las autoridades de esta mesa manifiestan y dejan en claro que la universidad no cuenta con recursos para ofrecer mayores beneficios en este proceso de negociación, solicitando que se considere la posibilidad de prorrogar en un año en Contrato Colectivo vigente.</w:t>
      </w:r>
    </w:p>
    <w:p w:rsidR="0022785A" w:rsidRDefault="0022785A" w:rsidP="001D1F09">
      <w:pPr>
        <w:pStyle w:val="Prrafodelista"/>
        <w:numPr>
          <w:ilvl w:val="0"/>
          <w:numId w:val="1"/>
        </w:numPr>
        <w:jc w:val="both"/>
      </w:pPr>
      <w:r>
        <w:t>Gisela señala que los socios sólo incrementan sus sueldos cada dos años por medio de la Negociación Colectiva, y que por lo tanto esta Dirigencia Sindical no está de acuerdo con la solicitud de prórroga. Javier fortalece la misma postura.</w:t>
      </w:r>
    </w:p>
    <w:p w:rsidR="0022785A" w:rsidRDefault="0022785A" w:rsidP="001D1F09">
      <w:pPr>
        <w:pStyle w:val="Prrafodelista"/>
        <w:numPr>
          <w:ilvl w:val="0"/>
          <w:numId w:val="1"/>
        </w:numPr>
        <w:jc w:val="both"/>
      </w:pPr>
      <w:r>
        <w:t>Finalmente, los Dirigentes indican que hay dos puntos claves; quinquenios e incremento de sueldo. Con respecto a la Extensión de Beneficios, este punto quedará como “moneda de cambio” en caso de ser necesario.</w:t>
      </w:r>
    </w:p>
    <w:p w:rsidR="001573EA" w:rsidRPr="00B91AF5" w:rsidRDefault="0022785A" w:rsidP="001573EA">
      <w:pPr>
        <w:pStyle w:val="Prrafodelista"/>
        <w:numPr>
          <w:ilvl w:val="0"/>
          <w:numId w:val="1"/>
        </w:numPr>
        <w:spacing w:after="0" w:line="288" w:lineRule="auto"/>
        <w:rPr>
          <w:rFonts w:eastAsia="Times New Roman" w:cstheme="minorHAnsi"/>
          <w:color w:val="B71E42"/>
          <w:sz w:val="20"/>
          <w:szCs w:val="24"/>
          <w:lang w:eastAsia="es-CL"/>
        </w:rPr>
      </w:pPr>
      <w:r>
        <w:t>Realizan sus aportes a la asamblea por medio de su participación</w:t>
      </w:r>
      <w:r w:rsidR="001573EA">
        <w:t xml:space="preserve">: </w:t>
      </w:r>
    </w:p>
    <w:p w:rsidR="00B91AF5" w:rsidRPr="001573EA" w:rsidRDefault="00B91AF5" w:rsidP="00B91AF5">
      <w:pPr>
        <w:pStyle w:val="Prrafodelista"/>
        <w:spacing w:after="0" w:line="288" w:lineRule="auto"/>
        <w:rPr>
          <w:rFonts w:eastAsia="Times New Roman" w:cstheme="minorHAnsi"/>
          <w:color w:val="B71E42"/>
          <w:sz w:val="20"/>
          <w:szCs w:val="24"/>
          <w:lang w:eastAsia="es-CL"/>
        </w:rPr>
      </w:pPr>
      <w:bookmarkStart w:id="0" w:name="_GoBack"/>
      <w:bookmarkEnd w:id="0"/>
    </w:p>
    <w:p w:rsidR="001573EA" w:rsidRPr="0022785A" w:rsidRDefault="0022785A" w:rsidP="001573EA">
      <w:pPr>
        <w:pStyle w:val="Prrafodelista"/>
        <w:numPr>
          <w:ilvl w:val="0"/>
          <w:numId w:val="4"/>
        </w:numPr>
        <w:spacing w:after="0" w:line="288" w:lineRule="auto"/>
        <w:ind w:left="3828" w:hanging="426"/>
        <w:rPr>
          <w:rFonts w:eastAsia="Times New Roman" w:cstheme="minorHAnsi"/>
          <w:szCs w:val="24"/>
          <w:lang w:eastAsia="es-CL"/>
        </w:rPr>
      </w:pPr>
      <w:r>
        <w:rPr>
          <w:rFonts w:eastAsia="Calibri" w:cstheme="minorHAnsi"/>
          <w:bCs/>
          <w:kern w:val="24"/>
          <w:szCs w:val="36"/>
          <w:lang w:eastAsia="es-CL"/>
        </w:rPr>
        <w:lastRenderedPageBreak/>
        <w:t xml:space="preserve">Marcelo </w:t>
      </w:r>
      <w:proofErr w:type="spellStart"/>
      <w:r>
        <w:rPr>
          <w:rFonts w:eastAsia="Calibri" w:cstheme="minorHAnsi"/>
          <w:bCs/>
          <w:kern w:val="24"/>
          <w:szCs w:val="36"/>
          <w:lang w:eastAsia="es-CL"/>
        </w:rPr>
        <w:t>Pavéz</w:t>
      </w:r>
      <w:proofErr w:type="spellEnd"/>
    </w:p>
    <w:p w:rsidR="0022785A" w:rsidRPr="0022785A" w:rsidRDefault="0022785A" w:rsidP="001573EA">
      <w:pPr>
        <w:pStyle w:val="Prrafodelista"/>
        <w:numPr>
          <w:ilvl w:val="0"/>
          <w:numId w:val="4"/>
        </w:numPr>
        <w:spacing w:after="0" w:line="288" w:lineRule="auto"/>
        <w:ind w:left="3828" w:hanging="426"/>
        <w:rPr>
          <w:rFonts w:eastAsia="Times New Roman" w:cstheme="minorHAnsi"/>
          <w:szCs w:val="24"/>
          <w:lang w:eastAsia="es-CL"/>
        </w:rPr>
      </w:pPr>
      <w:r>
        <w:rPr>
          <w:rFonts w:eastAsia="Calibri" w:cstheme="minorHAnsi"/>
          <w:bCs/>
          <w:kern w:val="24"/>
          <w:szCs w:val="36"/>
          <w:lang w:eastAsia="es-CL"/>
        </w:rPr>
        <w:t>Roxana Torres</w:t>
      </w:r>
    </w:p>
    <w:p w:rsidR="0022785A" w:rsidRPr="00EA739A" w:rsidRDefault="0022785A" w:rsidP="001573EA">
      <w:pPr>
        <w:pStyle w:val="Prrafodelista"/>
        <w:numPr>
          <w:ilvl w:val="0"/>
          <w:numId w:val="4"/>
        </w:numPr>
        <w:spacing w:after="0" w:line="288" w:lineRule="auto"/>
        <w:ind w:left="3828" w:hanging="426"/>
        <w:rPr>
          <w:rFonts w:eastAsia="Times New Roman" w:cstheme="minorHAnsi"/>
          <w:szCs w:val="24"/>
          <w:lang w:eastAsia="es-CL"/>
        </w:rPr>
      </w:pPr>
      <w:r>
        <w:rPr>
          <w:rFonts w:eastAsia="Calibri" w:cstheme="minorHAnsi"/>
          <w:bCs/>
          <w:kern w:val="24"/>
          <w:szCs w:val="36"/>
          <w:lang w:eastAsia="es-CL"/>
        </w:rPr>
        <w:t>Ceferino</w:t>
      </w:r>
      <w:r w:rsidR="00EA739A">
        <w:rPr>
          <w:rFonts w:eastAsia="Calibri" w:cstheme="minorHAnsi"/>
          <w:bCs/>
          <w:kern w:val="24"/>
          <w:szCs w:val="36"/>
          <w:lang w:eastAsia="es-CL"/>
        </w:rPr>
        <w:t xml:space="preserve"> Sepúlveda</w:t>
      </w:r>
    </w:p>
    <w:p w:rsidR="00EA739A" w:rsidRPr="001573EA" w:rsidRDefault="00EA739A" w:rsidP="001573EA">
      <w:pPr>
        <w:pStyle w:val="Prrafodelista"/>
        <w:numPr>
          <w:ilvl w:val="0"/>
          <w:numId w:val="4"/>
        </w:numPr>
        <w:spacing w:after="0" w:line="288" w:lineRule="auto"/>
        <w:ind w:left="3828" w:hanging="426"/>
        <w:rPr>
          <w:rFonts w:eastAsia="Times New Roman" w:cstheme="minorHAnsi"/>
          <w:szCs w:val="24"/>
          <w:lang w:eastAsia="es-CL"/>
        </w:rPr>
      </w:pPr>
      <w:r>
        <w:rPr>
          <w:rFonts w:eastAsia="Calibri" w:cstheme="minorHAnsi"/>
          <w:bCs/>
          <w:kern w:val="24"/>
          <w:szCs w:val="36"/>
          <w:lang w:eastAsia="es-CL"/>
        </w:rPr>
        <w:t>Gladys Contreras.</w:t>
      </w:r>
    </w:p>
    <w:p w:rsidR="001573EA" w:rsidRPr="001573EA" w:rsidRDefault="001573EA" w:rsidP="00EA739A">
      <w:pPr>
        <w:spacing w:after="0" w:line="288" w:lineRule="auto"/>
        <w:contextualSpacing/>
        <w:rPr>
          <w:rFonts w:eastAsia="Times New Roman" w:cstheme="minorHAnsi"/>
          <w:szCs w:val="24"/>
          <w:lang w:eastAsia="es-CL"/>
        </w:rPr>
      </w:pPr>
    </w:p>
    <w:p w:rsidR="00EA739A" w:rsidRDefault="001573EA" w:rsidP="001573EA">
      <w:pPr>
        <w:pStyle w:val="Prrafodelista"/>
        <w:numPr>
          <w:ilvl w:val="0"/>
          <w:numId w:val="1"/>
        </w:numPr>
        <w:jc w:val="both"/>
      </w:pPr>
      <w:r>
        <w:t xml:space="preserve">Se </w:t>
      </w:r>
      <w:r w:rsidR="00EA739A">
        <w:t>rectifican las próximas fechas en el proceso de Negociación Colectiva:</w:t>
      </w:r>
    </w:p>
    <w:p w:rsidR="001573EA" w:rsidRDefault="00EA739A" w:rsidP="00EA739A">
      <w:pPr>
        <w:pStyle w:val="Prrafodelista"/>
        <w:numPr>
          <w:ilvl w:val="0"/>
          <w:numId w:val="5"/>
        </w:numPr>
        <w:ind w:left="3828" w:hanging="426"/>
        <w:jc w:val="both"/>
      </w:pPr>
      <w:r>
        <w:t>Última oferta del Empleador: 24 de octubre</w:t>
      </w:r>
    </w:p>
    <w:p w:rsidR="00EA739A" w:rsidRDefault="00EA739A" w:rsidP="00EA739A">
      <w:pPr>
        <w:pStyle w:val="Prrafodelista"/>
        <w:numPr>
          <w:ilvl w:val="0"/>
          <w:numId w:val="5"/>
        </w:numPr>
        <w:ind w:left="3828" w:hanging="426"/>
        <w:jc w:val="both"/>
      </w:pPr>
      <w:r>
        <w:t>Votación última oferta: 27 al 29 de octubre.</w:t>
      </w:r>
    </w:p>
    <w:p w:rsidR="001573EA" w:rsidRDefault="001573EA" w:rsidP="001573EA">
      <w:pPr>
        <w:pStyle w:val="Prrafodelista"/>
        <w:jc w:val="both"/>
      </w:pPr>
    </w:p>
    <w:p w:rsidR="001573EA" w:rsidRDefault="001573EA" w:rsidP="001573EA">
      <w:pPr>
        <w:pStyle w:val="Prrafodelista"/>
        <w:jc w:val="both"/>
      </w:pPr>
    </w:p>
    <w:p w:rsidR="008B3C6A" w:rsidRPr="008B3C6A" w:rsidRDefault="008B3C6A" w:rsidP="008B3C6A">
      <w:pPr>
        <w:jc w:val="both"/>
        <w:rPr>
          <w:b/>
        </w:rPr>
      </w:pPr>
      <w:r w:rsidRPr="008B3C6A">
        <w:rPr>
          <w:b/>
        </w:rPr>
        <w:t>Acuerdos:</w:t>
      </w:r>
    </w:p>
    <w:p w:rsidR="001573EA" w:rsidRDefault="00EA739A" w:rsidP="00EA739A">
      <w:pPr>
        <w:pStyle w:val="Prrafodelista"/>
        <w:numPr>
          <w:ilvl w:val="0"/>
          <w:numId w:val="1"/>
        </w:numPr>
        <w:jc w:val="both"/>
      </w:pPr>
      <w:r>
        <w:t>En próxima asamblea ordinaria se informará del estado de avance en el proceso de negociación.</w:t>
      </w:r>
    </w:p>
    <w:p w:rsidR="00EA739A" w:rsidRDefault="00EA739A" w:rsidP="00EA739A">
      <w:pPr>
        <w:pStyle w:val="Prrafodelista"/>
        <w:numPr>
          <w:ilvl w:val="0"/>
          <w:numId w:val="1"/>
        </w:numPr>
        <w:jc w:val="both"/>
      </w:pPr>
      <w:r>
        <w:t>Dirigentes consultaran al estudio jurídico sobre la posibilidad de compartir con los socios el Proyecto de Contrato Colectivo y la respuesta del empleador. De tener una respuesta afirmativa, se procederá a publicar ambos documentos en la página web del Sindicato.</w:t>
      </w:r>
    </w:p>
    <w:p w:rsidR="001D0751" w:rsidRDefault="001D0751" w:rsidP="00EA739A">
      <w:pPr>
        <w:pStyle w:val="Prrafodelista"/>
        <w:numPr>
          <w:ilvl w:val="0"/>
          <w:numId w:val="1"/>
        </w:numPr>
        <w:jc w:val="both"/>
      </w:pPr>
      <w:r>
        <w:t>Se comenzarán a cursar multas a los socios que no participen de las asambleas, de acuerdo a lo indicado en el Estatuto del Sindicato, en su artículo 46.</w:t>
      </w:r>
    </w:p>
    <w:p w:rsidR="00EA739A" w:rsidRDefault="00EA739A" w:rsidP="00EA739A">
      <w:pPr>
        <w:pStyle w:val="Prrafodelista"/>
        <w:jc w:val="both"/>
      </w:pPr>
    </w:p>
    <w:p w:rsidR="001573EA" w:rsidRDefault="001573EA" w:rsidP="001573EA">
      <w:pPr>
        <w:jc w:val="both"/>
      </w:pPr>
      <w:r>
        <w:t>Se levanta la sesión.</w:t>
      </w:r>
    </w:p>
    <w:p w:rsidR="009721CC" w:rsidRDefault="009721CC" w:rsidP="001573EA">
      <w:pPr>
        <w:jc w:val="both"/>
      </w:pPr>
    </w:p>
    <w:p w:rsidR="009721CC" w:rsidRDefault="009721CC" w:rsidP="009721CC">
      <w:pPr>
        <w:ind w:left="567"/>
        <w:rPr>
          <w:rFonts w:ascii="Courier New" w:eastAsia="Times New Roman" w:hAnsi="Courier New" w:cs="Courier New"/>
          <w:b/>
          <w:bCs/>
          <w:color w:val="333333"/>
          <w:sz w:val="20"/>
          <w:szCs w:val="20"/>
          <w:lang w:eastAsia="es-CL"/>
        </w:rPr>
      </w:pPr>
      <w:r>
        <w:rPr>
          <w:rFonts w:ascii="Times New Roman" w:eastAsia="Times New Roman" w:hAnsi="Times New Roman" w:cs="Times New Roman"/>
          <w:b/>
          <w:bCs/>
          <w:noProof/>
          <w:color w:val="555555"/>
          <w:sz w:val="27"/>
          <w:szCs w:val="27"/>
          <w:lang w:eastAsia="es-CL"/>
        </w:rPr>
        <w:drawing>
          <wp:inline distT="0" distB="0" distL="0" distR="0" wp14:anchorId="660EAB5D" wp14:editId="5BD10DA3">
            <wp:extent cx="962025" cy="7048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20210726_175013.jpg"/>
                    <pic:cNvPicPr/>
                  </pic:nvPicPr>
                  <pic:blipFill rotWithShape="1">
                    <a:blip r:embed="rId7" cstate="print">
                      <a:clrChange>
                        <a:clrFrom>
                          <a:srgbClr val="C7C9C6"/>
                        </a:clrFrom>
                        <a:clrTo>
                          <a:srgbClr val="C7C9C6">
                            <a:alpha val="0"/>
                          </a:srgbClr>
                        </a:clrTo>
                      </a:clrChange>
                      <a:extLst>
                        <a:ext uri="{BEBA8EAE-BF5A-486C-A8C5-ECC9F3942E4B}">
                          <a14:imgProps xmlns:a14="http://schemas.microsoft.com/office/drawing/2010/main">
                            <a14:imgLayer r:embed="rId8">
                              <a14:imgEffect>
                                <a14:backgroundRemoval t="16417" b="44220" l="21955" r="81903">
                                  <a14:backgroundMark x1="52586" y1="34405" x2="52586" y2="34405"/>
                                  <a14:backgroundMark x1="66379" y1="36977" x2="66379" y2="36977"/>
                                </a14:backgroundRemoval>
                              </a14:imgEffect>
                            </a14:imgLayer>
                          </a14:imgProps>
                        </a:ext>
                        <a:ext uri="{28A0092B-C50C-407E-A947-70E740481C1C}">
                          <a14:useLocalDpi xmlns:a14="http://schemas.microsoft.com/office/drawing/2010/main" val="0"/>
                        </a:ext>
                      </a:extLst>
                    </a:blip>
                    <a:srcRect l="14462" t="12941" r="19149" b="56073"/>
                    <a:stretch/>
                  </pic:blipFill>
                  <pic:spPr bwMode="auto">
                    <a:xfrm>
                      <a:off x="0" y="0"/>
                      <a:ext cx="962025" cy="704850"/>
                    </a:xfrm>
                    <a:prstGeom prst="rect">
                      <a:avLst/>
                    </a:prstGeom>
                    <a:ln>
                      <a:noFill/>
                    </a:ln>
                    <a:extLst>
                      <a:ext uri="{53640926-AAD7-44D8-BBD7-CCE9431645EC}">
                        <a14:shadowObscured xmlns:a14="http://schemas.microsoft.com/office/drawing/2010/main"/>
                      </a:ext>
                    </a:extLst>
                  </pic:spPr>
                </pic:pic>
              </a:graphicData>
            </a:graphic>
          </wp:inline>
        </w:drawing>
      </w:r>
    </w:p>
    <w:p w:rsidR="009721CC" w:rsidRDefault="009721CC" w:rsidP="009721CC">
      <w:pPr>
        <w:rPr>
          <w:rFonts w:ascii="Courier New" w:eastAsia="Times New Roman" w:hAnsi="Courier New" w:cs="Courier New"/>
          <w:b/>
          <w:bCs/>
          <w:color w:val="333333"/>
          <w:sz w:val="20"/>
          <w:szCs w:val="20"/>
          <w:lang w:eastAsia="es-CL"/>
        </w:rPr>
      </w:pPr>
      <w:r w:rsidRPr="009721CC">
        <w:rPr>
          <w:rFonts w:ascii="Courier New" w:eastAsia="Times New Roman" w:hAnsi="Courier New" w:cs="Courier New"/>
          <w:b/>
          <w:bCs/>
          <w:color w:val="333333"/>
          <w:sz w:val="20"/>
          <w:szCs w:val="20"/>
          <w:lang w:eastAsia="es-CL"/>
        </w:rPr>
        <w:t xml:space="preserve">Gisela </w:t>
      </w:r>
      <w:proofErr w:type="spellStart"/>
      <w:r w:rsidRPr="009721CC">
        <w:rPr>
          <w:rFonts w:ascii="Courier New" w:eastAsia="Times New Roman" w:hAnsi="Courier New" w:cs="Courier New"/>
          <w:b/>
          <w:bCs/>
          <w:color w:val="333333"/>
          <w:sz w:val="20"/>
          <w:szCs w:val="20"/>
          <w:lang w:eastAsia="es-CL"/>
        </w:rPr>
        <w:t>Madge</w:t>
      </w:r>
      <w:proofErr w:type="spellEnd"/>
      <w:r w:rsidRPr="009721CC">
        <w:rPr>
          <w:rFonts w:ascii="Courier New" w:eastAsia="Times New Roman" w:hAnsi="Courier New" w:cs="Courier New"/>
          <w:b/>
          <w:bCs/>
          <w:color w:val="333333"/>
          <w:sz w:val="20"/>
          <w:szCs w:val="20"/>
          <w:lang w:eastAsia="es-CL"/>
        </w:rPr>
        <w:t xml:space="preserve"> Garcés Osses</w:t>
      </w:r>
      <w:r w:rsidRPr="009721CC">
        <w:rPr>
          <w:rFonts w:ascii="Verdana" w:eastAsia="Times New Roman" w:hAnsi="Verdana" w:cs="Times New Roman"/>
          <w:b/>
          <w:bCs/>
          <w:color w:val="333333"/>
          <w:sz w:val="20"/>
          <w:szCs w:val="20"/>
          <w:lang w:eastAsia="es-CL"/>
        </w:rPr>
        <w:br/>
      </w:r>
      <w:r w:rsidRPr="009721CC">
        <w:rPr>
          <w:rFonts w:ascii="Courier New" w:eastAsia="Times New Roman" w:hAnsi="Courier New" w:cs="Courier New"/>
          <w:b/>
          <w:bCs/>
          <w:color w:val="333333"/>
          <w:sz w:val="20"/>
          <w:szCs w:val="20"/>
          <w:lang w:eastAsia="es-CL"/>
        </w:rPr>
        <w:t>Secretaria General</w:t>
      </w:r>
      <w:r w:rsidRPr="009721CC">
        <w:rPr>
          <w:rFonts w:ascii="Verdana" w:eastAsia="Times New Roman" w:hAnsi="Verdana" w:cs="Times New Roman"/>
          <w:b/>
          <w:bCs/>
          <w:color w:val="333333"/>
          <w:sz w:val="20"/>
          <w:szCs w:val="20"/>
          <w:lang w:eastAsia="es-CL"/>
        </w:rPr>
        <w:br/>
      </w:r>
      <w:hyperlink r:id="rId9" w:tgtFrame="_blank" w:history="1">
        <w:r w:rsidRPr="009721CC">
          <w:rPr>
            <w:rFonts w:ascii="Courier New" w:eastAsia="Times New Roman" w:hAnsi="Courier New" w:cs="Courier New"/>
            <w:b/>
            <w:bCs/>
            <w:color w:val="0069A6"/>
            <w:sz w:val="20"/>
            <w:szCs w:val="20"/>
            <w:u w:val="single"/>
            <w:lang w:eastAsia="es-CL"/>
          </w:rPr>
          <w:t>www.sindicatoucsc.cl</w:t>
        </w:r>
      </w:hyperlink>
    </w:p>
    <w:p w:rsidR="009721CC" w:rsidRDefault="00576C90" w:rsidP="009721CC">
      <w:pPr>
        <w:shd w:val="clear" w:color="auto" w:fill="FFFFFF"/>
        <w:spacing w:after="0" w:line="240" w:lineRule="auto"/>
        <w:outlineLvl w:val="3"/>
        <w:rPr>
          <w:rFonts w:ascii="Courier New" w:eastAsia="Times New Roman" w:hAnsi="Courier New" w:cs="Courier New"/>
          <w:b/>
          <w:bCs/>
          <w:color w:val="333333"/>
          <w:sz w:val="20"/>
          <w:szCs w:val="20"/>
          <w:lang w:eastAsia="es-CL"/>
        </w:rPr>
      </w:pPr>
      <w:hyperlink r:id="rId10" w:history="1">
        <w:r w:rsidR="009721CC" w:rsidRPr="009C0590">
          <w:rPr>
            <w:rStyle w:val="Hipervnculo"/>
            <w:rFonts w:ascii="Courier New" w:eastAsia="Times New Roman" w:hAnsi="Courier New" w:cs="Courier New"/>
            <w:b/>
            <w:bCs/>
            <w:sz w:val="20"/>
            <w:szCs w:val="20"/>
            <w:lang w:eastAsia="es-CL"/>
          </w:rPr>
          <w:t>gisela.garces@sindicatoucsc.cl</w:t>
        </w:r>
      </w:hyperlink>
    </w:p>
    <w:p w:rsidR="009721CC" w:rsidRDefault="00576C90" w:rsidP="009721CC">
      <w:pPr>
        <w:shd w:val="clear" w:color="auto" w:fill="FFFFFF"/>
        <w:spacing w:after="0" w:line="240" w:lineRule="auto"/>
        <w:outlineLvl w:val="3"/>
        <w:rPr>
          <w:rFonts w:ascii="Courier New" w:eastAsia="Times New Roman" w:hAnsi="Courier New" w:cs="Courier New"/>
          <w:b/>
          <w:bCs/>
          <w:color w:val="333333"/>
          <w:sz w:val="20"/>
          <w:szCs w:val="20"/>
          <w:lang w:eastAsia="es-CL"/>
        </w:rPr>
      </w:pPr>
      <w:hyperlink r:id="rId11" w:history="1">
        <w:r w:rsidR="009721CC" w:rsidRPr="009C0590">
          <w:rPr>
            <w:rStyle w:val="Hipervnculo"/>
            <w:rFonts w:ascii="Courier New" w:eastAsia="Times New Roman" w:hAnsi="Courier New" w:cs="Courier New"/>
            <w:b/>
            <w:bCs/>
            <w:sz w:val="20"/>
            <w:szCs w:val="20"/>
            <w:lang w:eastAsia="es-CL"/>
          </w:rPr>
          <w:t>contacto@sindicatoucsc.cl</w:t>
        </w:r>
      </w:hyperlink>
    </w:p>
    <w:p w:rsidR="009721CC" w:rsidRPr="009721CC" w:rsidRDefault="009721CC" w:rsidP="009721CC">
      <w:pPr>
        <w:shd w:val="clear" w:color="auto" w:fill="FFFFFF"/>
        <w:spacing w:before="100" w:beforeAutospacing="1" w:after="100" w:afterAutospacing="1" w:line="240" w:lineRule="auto"/>
        <w:outlineLvl w:val="3"/>
        <w:rPr>
          <w:rFonts w:ascii="Verdana" w:eastAsia="Times New Roman" w:hAnsi="Verdana" w:cs="Times New Roman"/>
          <w:b/>
          <w:bCs/>
          <w:color w:val="333333"/>
          <w:sz w:val="20"/>
          <w:szCs w:val="20"/>
          <w:lang w:eastAsia="es-CL"/>
        </w:rPr>
      </w:pPr>
    </w:p>
    <w:p w:rsidR="001573EA" w:rsidRDefault="001573EA" w:rsidP="001573EA">
      <w:pPr>
        <w:jc w:val="both"/>
      </w:pPr>
    </w:p>
    <w:p w:rsidR="001573EA" w:rsidRDefault="001573EA" w:rsidP="001573EA">
      <w:pPr>
        <w:jc w:val="both"/>
      </w:pPr>
    </w:p>
    <w:sectPr w:rsidR="001573EA">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90" w:rsidRDefault="00576C90" w:rsidP="001D3472">
      <w:pPr>
        <w:spacing w:after="0" w:line="240" w:lineRule="auto"/>
      </w:pPr>
      <w:r>
        <w:separator/>
      </w:r>
    </w:p>
  </w:endnote>
  <w:endnote w:type="continuationSeparator" w:id="0">
    <w:p w:rsidR="00576C90" w:rsidRDefault="00576C90" w:rsidP="001D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72" w:rsidRPr="001D3472" w:rsidRDefault="001D3472" w:rsidP="001D3472">
    <w:pPr>
      <w:pStyle w:val="Piedepgina"/>
      <w:jc w:val="both"/>
      <w:rPr>
        <w:b/>
      </w:rPr>
    </w:pPr>
    <w:r w:rsidRPr="001D3472">
      <w:rPr>
        <w:b/>
      </w:rPr>
      <w:t>Alonso de Ribera 2850, Concepción – Fono 412345166 – email contacto@sindicatoucsc.cl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90" w:rsidRDefault="00576C90" w:rsidP="001D3472">
      <w:pPr>
        <w:spacing w:after="0" w:line="240" w:lineRule="auto"/>
      </w:pPr>
      <w:r>
        <w:separator/>
      </w:r>
    </w:p>
  </w:footnote>
  <w:footnote w:type="continuationSeparator" w:id="0">
    <w:p w:rsidR="00576C90" w:rsidRDefault="00576C90" w:rsidP="001D3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72" w:rsidRDefault="001D3472">
    <w:pPr>
      <w:pStyle w:val="Encabezado"/>
    </w:pPr>
    <w:r>
      <w:rPr>
        <w:noProof/>
        <w:lang w:eastAsia="es-CL"/>
      </w:rPr>
      <w:drawing>
        <wp:inline distT="0" distB="0" distL="0" distR="0" wp14:anchorId="1EFB7D6D" wp14:editId="3107766C">
          <wp:extent cx="2009775" cy="633767"/>
          <wp:effectExtent l="0" t="0" r="0" b="0"/>
          <wp:docPr id="1" name="Imagen 1" descr="Logo gan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anador"/>
                  <pic:cNvPicPr>
                    <a:picLocks noChangeAspect="1" noChangeArrowheads="1"/>
                  </pic:cNvPicPr>
                </pic:nvPicPr>
                <pic:blipFill rotWithShape="1">
                  <a:blip r:embed="rId1">
                    <a:extLst>
                      <a:ext uri="{28A0092B-C50C-407E-A947-70E740481C1C}">
                        <a14:useLocalDpi xmlns:a14="http://schemas.microsoft.com/office/drawing/2010/main" val="0"/>
                      </a:ext>
                    </a:extLst>
                  </a:blip>
                  <a:srcRect t="14501" b="29446"/>
                  <a:stretch/>
                </pic:blipFill>
                <pic:spPr bwMode="auto">
                  <a:xfrm>
                    <a:off x="0" y="0"/>
                    <a:ext cx="2044489" cy="6447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16315"/>
    <w:multiLevelType w:val="hybridMultilevel"/>
    <w:tmpl w:val="FF48016A"/>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9EA65A5"/>
    <w:multiLevelType w:val="hybridMultilevel"/>
    <w:tmpl w:val="E166A14E"/>
    <w:lvl w:ilvl="0" w:tplc="6CFA20DC">
      <w:numFmt w:val="bullet"/>
      <w:lvlText w:val="-"/>
      <w:lvlJc w:val="left"/>
      <w:pPr>
        <w:ind w:left="720" w:hanging="360"/>
      </w:pPr>
      <w:rPr>
        <w:rFonts w:ascii="Calibri" w:eastAsiaTheme="minorHAnsi" w:hAnsi="Calibri" w:cs="Calibri" w:hint="default"/>
      </w:rPr>
    </w:lvl>
    <w:lvl w:ilvl="1" w:tplc="340A000B">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8EE621E"/>
    <w:multiLevelType w:val="hybridMultilevel"/>
    <w:tmpl w:val="A90258AE"/>
    <w:lvl w:ilvl="0" w:tplc="340A000B">
      <w:start w:val="1"/>
      <w:numFmt w:val="bullet"/>
      <w:lvlText w:val=""/>
      <w:lvlJc w:val="left"/>
      <w:pPr>
        <w:ind w:left="4122" w:hanging="360"/>
      </w:pPr>
      <w:rPr>
        <w:rFonts w:ascii="Wingdings" w:hAnsi="Wingdings" w:hint="default"/>
      </w:rPr>
    </w:lvl>
    <w:lvl w:ilvl="1" w:tplc="340A0003" w:tentative="1">
      <w:start w:val="1"/>
      <w:numFmt w:val="bullet"/>
      <w:lvlText w:val="o"/>
      <w:lvlJc w:val="left"/>
      <w:pPr>
        <w:ind w:left="4842" w:hanging="360"/>
      </w:pPr>
      <w:rPr>
        <w:rFonts w:ascii="Courier New" w:hAnsi="Courier New" w:cs="Courier New" w:hint="default"/>
      </w:rPr>
    </w:lvl>
    <w:lvl w:ilvl="2" w:tplc="340A0005" w:tentative="1">
      <w:start w:val="1"/>
      <w:numFmt w:val="bullet"/>
      <w:lvlText w:val=""/>
      <w:lvlJc w:val="left"/>
      <w:pPr>
        <w:ind w:left="5562" w:hanging="360"/>
      </w:pPr>
      <w:rPr>
        <w:rFonts w:ascii="Wingdings" w:hAnsi="Wingdings" w:hint="default"/>
      </w:rPr>
    </w:lvl>
    <w:lvl w:ilvl="3" w:tplc="340A0001" w:tentative="1">
      <w:start w:val="1"/>
      <w:numFmt w:val="bullet"/>
      <w:lvlText w:val=""/>
      <w:lvlJc w:val="left"/>
      <w:pPr>
        <w:ind w:left="6282" w:hanging="360"/>
      </w:pPr>
      <w:rPr>
        <w:rFonts w:ascii="Symbol" w:hAnsi="Symbol" w:hint="default"/>
      </w:rPr>
    </w:lvl>
    <w:lvl w:ilvl="4" w:tplc="340A0003" w:tentative="1">
      <w:start w:val="1"/>
      <w:numFmt w:val="bullet"/>
      <w:lvlText w:val="o"/>
      <w:lvlJc w:val="left"/>
      <w:pPr>
        <w:ind w:left="7002" w:hanging="360"/>
      </w:pPr>
      <w:rPr>
        <w:rFonts w:ascii="Courier New" w:hAnsi="Courier New" w:cs="Courier New" w:hint="default"/>
      </w:rPr>
    </w:lvl>
    <w:lvl w:ilvl="5" w:tplc="340A0005" w:tentative="1">
      <w:start w:val="1"/>
      <w:numFmt w:val="bullet"/>
      <w:lvlText w:val=""/>
      <w:lvlJc w:val="left"/>
      <w:pPr>
        <w:ind w:left="7722" w:hanging="360"/>
      </w:pPr>
      <w:rPr>
        <w:rFonts w:ascii="Wingdings" w:hAnsi="Wingdings" w:hint="default"/>
      </w:rPr>
    </w:lvl>
    <w:lvl w:ilvl="6" w:tplc="340A0001" w:tentative="1">
      <w:start w:val="1"/>
      <w:numFmt w:val="bullet"/>
      <w:lvlText w:val=""/>
      <w:lvlJc w:val="left"/>
      <w:pPr>
        <w:ind w:left="8442" w:hanging="360"/>
      </w:pPr>
      <w:rPr>
        <w:rFonts w:ascii="Symbol" w:hAnsi="Symbol" w:hint="default"/>
      </w:rPr>
    </w:lvl>
    <w:lvl w:ilvl="7" w:tplc="340A0003" w:tentative="1">
      <w:start w:val="1"/>
      <w:numFmt w:val="bullet"/>
      <w:lvlText w:val="o"/>
      <w:lvlJc w:val="left"/>
      <w:pPr>
        <w:ind w:left="9162" w:hanging="360"/>
      </w:pPr>
      <w:rPr>
        <w:rFonts w:ascii="Courier New" w:hAnsi="Courier New" w:cs="Courier New" w:hint="default"/>
      </w:rPr>
    </w:lvl>
    <w:lvl w:ilvl="8" w:tplc="340A0005" w:tentative="1">
      <w:start w:val="1"/>
      <w:numFmt w:val="bullet"/>
      <w:lvlText w:val=""/>
      <w:lvlJc w:val="left"/>
      <w:pPr>
        <w:ind w:left="9882" w:hanging="360"/>
      </w:pPr>
      <w:rPr>
        <w:rFonts w:ascii="Wingdings" w:hAnsi="Wingdings" w:hint="default"/>
      </w:rPr>
    </w:lvl>
  </w:abstractNum>
  <w:abstractNum w:abstractNumId="3" w15:restartNumberingAfterBreak="0">
    <w:nsid w:val="72F741D5"/>
    <w:multiLevelType w:val="hybridMultilevel"/>
    <w:tmpl w:val="79E48064"/>
    <w:lvl w:ilvl="0" w:tplc="0EF87F84">
      <w:start w:val="1"/>
      <w:numFmt w:val="bullet"/>
      <w:lvlText w:val="•"/>
      <w:lvlJc w:val="left"/>
      <w:pPr>
        <w:tabs>
          <w:tab w:val="num" w:pos="720"/>
        </w:tabs>
        <w:ind w:left="720" w:hanging="360"/>
      </w:pPr>
      <w:rPr>
        <w:rFonts w:ascii="Arial" w:hAnsi="Arial" w:hint="default"/>
      </w:rPr>
    </w:lvl>
    <w:lvl w:ilvl="1" w:tplc="93408566" w:tentative="1">
      <w:start w:val="1"/>
      <w:numFmt w:val="bullet"/>
      <w:lvlText w:val="•"/>
      <w:lvlJc w:val="left"/>
      <w:pPr>
        <w:tabs>
          <w:tab w:val="num" w:pos="1440"/>
        </w:tabs>
        <w:ind w:left="1440" w:hanging="360"/>
      </w:pPr>
      <w:rPr>
        <w:rFonts w:ascii="Arial" w:hAnsi="Arial" w:hint="default"/>
      </w:rPr>
    </w:lvl>
    <w:lvl w:ilvl="2" w:tplc="299CC87E" w:tentative="1">
      <w:start w:val="1"/>
      <w:numFmt w:val="bullet"/>
      <w:lvlText w:val="•"/>
      <w:lvlJc w:val="left"/>
      <w:pPr>
        <w:tabs>
          <w:tab w:val="num" w:pos="2160"/>
        </w:tabs>
        <w:ind w:left="2160" w:hanging="360"/>
      </w:pPr>
      <w:rPr>
        <w:rFonts w:ascii="Arial" w:hAnsi="Arial" w:hint="default"/>
      </w:rPr>
    </w:lvl>
    <w:lvl w:ilvl="3" w:tplc="1F0C8496" w:tentative="1">
      <w:start w:val="1"/>
      <w:numFmt w:val="bullet"/>
      <w:lvlText w:val="•"/>
      <w:lvlJc w:val="left"/>
      <w:pPr>
        <w:tabs>
          <w:tab w:val="num" w:pos="2880"/>
        </w:tabs>
        <w:ind w:left="2880" w:hanging="360"/>
      </w:pPr>
      <w:rPr>
        <w:rFonts w:ascii="Arial" w:hAnsi="Arial" w:hint="default"/>
      </w:rPr>
    </w:lvl>
    <w:lvl w:ilvl="4" w:tplc="E72ADB72" w:tentative="1">
      <w:start w:val="1"/>
      <w:numFmt w:val="bullet"/>
      <w:lvlText w:val="•"/>
      <w:lvlJc w:val="left"/>
      <w:pPr>
        <w:tabs>
          <w:tab w:val="num" w:pos="3600"/>
        </w:tabs>
        <w:ind w:left="3600" w:hanging="360"/>
      </w:pPr>
      <w:rPr>
        <w:rFonts w:ascii="Arial" w:hAnsi="Arial" w:hint="default"/>
      </w:rPr>
    </w:lvl>
    <w:lvl w:ilvl="5" w:tplc="46848952" w:tentative="1">
      <w:start w:val="1"/>
      <w:numFmt w:val="bullet"/>
      <w:lvlText w:val="•"/>
      <w:lvlJc w:val="left"/>
      <w:pPr>
        <w:tabs>
          <w:tab w:val="num" w:pos="4320"/>
        </w:tabs>
        <w:ind w:left="4320" w:hanging="360"/>
      </w:pPr>
      <w:rPr>
        <w:rFonts w:ascii="Arial" w:hAnsi="Arial" w:hint="default"/>
      </w:rPr>
    </w:lvl>
    <w:lvl w:ilvl="6" w:tplc="81EA7D38" w:tentative="1">
      <w:start w:val="1"/>
      <w:numFmt w:val="bullet"/>
      <w:lvlText w:val="•"/>
      <w:lvlJc w:val="left"/>
      <w:pPr>
        <w:tabs>
          <w:tab w:val="num" w:pos="5040"/>
        </w:tabs>
        <w:ind w:left="5040" w:hanging="360"/>
      </w:pPr>
      <w:rPr>
        <w:rFonts w:ascii="Arial" w:hAnsi="Arial" w:hint="default"/>
      </w:rPr>
    </w:lvl>
    <w:lvl w:ilvl="7" w:tplc="4EEC0D4E" w:tentative="1">
      <w:start w:val="1"/>
      <w:numFmt w:val="bullet"/>
      <w:lvlText w:val="•"/>
      <w:lvlJc w:val="left"/>
      <w:pPr>
        <w:tabs>
          <w:tab w:val="num" w:pos="5760"/>
        </w:tabs>
        <w:ind w:left="5760" w:hanging="360"/>
      </w:pPr>
      <w:rPr>
        <w:rFonts w:ascii="Arial" w:hAnsi="Arial" w:hint="default"/>
      </w:rPr>
    </w:lvl>
    <w:lvl w:ilvl="8" w:tplc="E0941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B437BB"/>
    <w:multiLevelType w:val="hybridMultilevel"/>
    <w:tmpl w:val="BFC445D6"/>
    <w:lvl w:ilvl="0" w:tplc="73F4DDE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12"/>
    <w:rsid w:val="0007000C"/>
    <w:rsid w:val="00076AA3"/>
    <w:rsid w:val="001573EA"/>
    <w:rsid w:val="001C09A9"/>
    <w:rsid w:val="001D0751"/>
    <w:rsid w:val="001D3472"/>
    <w:rsid w:val="0022785A"/>
    <w:rsid w:val="00230C27"/>
    <w:rsid w:val="003465A8"/>
    <w:rsid w:val="00474696"/>
    <w:rsid w:val="004A47D3"/>
    <w:rsid w:val="00576C90"/>
    <w:rsid w:val="006E4441"/>
    <w:rsid w:val="007058BA"/>
    <w:rsid w:val="008154A0"/>
    <w:rsid w:val="00826352"/>
    <w:rsid w:val="008A6295"/>
    <w:rsid w:val="008B3C6A"/>
    <w:rsid w:val="009721CC"/>
    <w:rsid w:val="009F7C12"/>
    <w:rsid w:val="00AA259D"/>
    <w:rsid w:val="00B346DE"/>
    <w:rsid w:val="00B91AF5"/>
    <w:rsid w:val="00CB45C4"/>
    <w:rsid w:val="00EA739A"/>
    <w:rsid w:val="00F56A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981AC-D274-4AAA-8614-77CFF874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C27"/>
    <w:pPr>
      <w:ind w:left="720"/>
      <w:contextualSpacing/>
    </w:pPr>
  </w:style>
  <w:style w:type="paragraph" w:styleId="Encabezado">
    <w:name w:val="header"/>
    <w:basedOn w:val="Normal"/>
    <w:link w:val="EncabezadoCar"/>
    <w:uiPriority w:val="99"/>
    <w:unhideWhenUsed/>
    <w:rsid w:val="001D34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472"/>
  </w:style>
  <w:style w:type="paragraph" w:styleId="Piedepgina">
    <w:name w:val="footer"/>
    <w:basedOn w:val="Normal"/>
    <w:link w:val="PiedepginaCar"/>
    <w:uiPriority w:val="99"/>
    <w:unhideWhenUsed/>
    <w:rsid w:val="001D34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472"/>
  </w:style>
  <w:style w:type="character" w:styleId="Hipervnculo">
    <w:name w:val="Hyperlink"/>
    <w:basedOn w:val="Fuentedeprrafopredeter"/>
    <w:uiPriority w:val="99"/>
    <w:unhideWhenUsed/>
    <w:rsid w:val="009721CC"/>
    <w:rPr>
      <w:color w:val="0563C1" w:themeColor="hyperlink"/>
      <w:u w:val="single"/>
    </w:rPr>
  </w:style>
  <w:style w:type="paragraph" w:styleId="Textodeglobo">
    <w:name w:val="Balloon Text"/>
    <w:basedOn w:val="Normal"/>
    <w:link w:val="TextodegloboCar"/>
    <w:uiPriority w:val="99"/>
    <w:semiHidden/>
    <w:unhideWhenUsed/>
    <w:rsid w:val="001D07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5524">
      <w:bodyDiv w:val="1"/>
      <w:marLeft w:val="0"/>
      <w:marRight w:val="0"/>
      <w:marTop w:val="0"/>
      <w:marBottom w:val="0"/>
      <w:divBdr>
        <w:top w:val="none" w:sz="0" w:space="0" w:color="auto"/>
        <w:left w:val="none" w:sz="0" w:space="0" w:color="auto"/>
        <w:bottom w:val="none" w:sz="0" w:space="0" w:color="auto"/>
        <w:right w:val="none" w:sz="0" w:space="0" w:color="auto"/>
      </w:divBdr>
    </w:div>
    <w:div w:id="1687439163">
      <w:bodyDiv w:val="1"/>
      <w:marLeft w:val="0"/>
      <w:marRight w:val="0"/>
      <w:marTop w:val="0"/>
      <w:marBottom w:val="0"/>
      <w:divBdr>
        <w:top w:val="none" w:sz="0" w:space="0" w:color="auto"/>
        <w:left w:val="none" w:sz="0" w:space="0" w:color="auto"/>
        <w:bottom w:val="none" w:sz="0" w:space="0" w:color="auto"/>
        <w:right w:val="none" w:sz="0" w:space="0" w:color="auto"/>
      </w:divBdr>
      <w:divsChild>
        <w:div w:id="1638025655">
          <w:marLeft w:val="360"/>
          <w:marRight w:val="0"/>
          <w:marTop w:val="200"/>
          <w:marBottom w:val="0"/>
          <w:divBdr>
            <w:top w:val="none" w:sz="0" w:space="0" w:color="auto"/>
            <w:left w:val="none" w:sz="0" w:space="0" w:color="auto"/>
            <w:bottom w:val="none" w:sz="0" w:space="0" w:color="auto"/>
            <w:right w:val="none" w:sz="0" w:space="0" w:color="auto"/>
          </w:divBdr>
        </w:div>
        <w:div w:id="90576">
          <w:marLeft w:val="360"/>
          <w:marRight w:val="0"/>
          <w:marTop w:val="200"/>
          <w:marBottom w:val="0"/>
          <w:divBdr>
            <w:top w:val="none" w:sz="0" w:space="0" w:color="auto"/>
            <w:left w:val="none" w:sz="0" w:space="0" w:color="auto"/>
            <w:bottom w:val="none" w:sz="0" w:space="0" w:color="auto"/>
            <w:right w:val="none" w:sz="0" w:space="0" w:color="auto"/>
          </w:divBdr>
        </w:div>
        <w:div w:id="739905926">
          <w:marLeft w:val="360"/>
          <w:marRight w:val="0"/>
          <w:marTop w:val="200"/>
          <w:marBottom w:val="0"/>
          <w:divBdr>
            <w:top w:val="none" w:sz="0" w:space="0" w:color="auto"/>
            <w:left w:val="none" w:sz="0" w:space="0" w:color="auto"/>
            <w:bottom w:val="none" w:sz="0" w:space="0" w:color="auto"/>
            <w:right w:val="none" w:sz="0" w:space="0" w:color="auto"/>
          </w:divBdr>
        </w:div>
        <w:div w:id="1219365464">
          <w:marLeft w:val="360"/>
          <w:marRight w:val="0"/>
          <w:marTop w:val="200"/>
          <w:marBottom w:val="0"/>
          <w:divBdr>
            <w:top w:val="none" w:sz="0" w:space="0" w:color="auto"/>
            <w:left w:val="none" w:sz="0" w:space="0" w:color="auto"/>
            <w:bottom w:val="none" w:sz="0" w:space="0" w:color="auto"/>
            <w:right w:val="none" w:sz="0" w:space="0" w:color="auto"/>
          </w:divBdr>
        </w:div>
        <w:div w:id="6720719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sindicatoucsc.c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isela.garces@sindicatoucsc.cl" TargetMode="External"/><Relationship Id="rId4" Type="http://schemas.openxmlformats.org/officeDocument/2006/relationships/webSettings" Target="webSettings.xml"/><Relationship Id="rId9" Type="http://schemas.openxmlformats.org/officeDocument/2006/relationships/hyperlink" Target="http://www.sindicatoucsc.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Garces</dc:creator>
  <cp:keywords/>
  <dc:description/>
  <cp:lastModifiedBy>Gisela Garces</cp:lastModifiedBy>
  <cp:revision>5</cp:revision>
  <cp:lastPrinted>2021-10-06T16:20:00Z</cp:lastPrinted>
  <dcterms:created xsi:type="dcterms:W3CDTF">2021-10-06T15:17:00Z</dcterms:created>
  <dcterms:modified xsi:type="dcterms:W3CDTF">2021-10-06T17:48:00Z</dcterms:modified>
</cp:coreProperties>
</file>